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C4" w:rsidRPr="00B457C4" w:rsidRDefault="00C15345" w:rsidP="005F68D3">
      <w:pPr>
        <w:rPr>
          <w:rFonts w:ascii="Arial" w:hAnsi="Arial" w:cs="Arial"/>
          <w:i/>
          <w:sz w:val="20"/>
          <w:szCs w:val="20"/>
          <w:lang w:val="fr-FR"/>
        </w:rPr>
      </w:pPr>
      <w:bookmarkStart w:id="0" w:name="_GoBack"/>
      <w:bookmarkEnd w:id="0"/>
      <w:r w:rsidRPr="00B457C4">
        <w:rPr>
          <w:rFonts w:ascii="Arial" w:hAnsi="Arial" w:cs="Arial"/>
          <w:i/>
          <w:sz w:val="20"/>
          <w:szCs w:val="20"/>
          <w:lang w:val="fr-FR"/>
        </w:rPr>
        <w:t>(</w:t>
      </w:r>
      <w:r w:rsidR="00B457C4" w:rsidRPr="00B457C4">
        <w:rPr>
          <w:rFonts w:ascii="Arial" w:hAnsi="Arial" w:cs="Arial"/>
          <w:i/>
          <w:sz w:val="20"/>
          <w:szCs w:val="20"/>
          <w:lang w:val="fr-FR"/>
        </w:rPr>
        <w:t>texte de la clause d'arbitrage qui fait partie du contrat commercial depuis le début et qui est énoncé dans le texte du contrat ou les modalités et conditions générales)</w:t>
      </w:r>
    </w:p>
    <w:p w:rsidR="00791021" w:rsidRPr="00B457C4" w:rsidRDefault="00791021" w:rsidP="005F68D3">
      <w:pPr>
        <w:rPr>
          <w:rFonts w:ascii="Arial" w:hAnsi="Arial" w:cs="Arial"/>
          <w:i/>
          <w:sz w:val="20"/>
          <w:szCs w:val="20"/>
          <w:lang w:val="fr-FR"/>
        </w:rPr>
      </w:pPr>
    </w:p>
    <w:p w:rsidR="004E0091" w:rsidRDefault="004E0091" w:rsidP="00B457C4">
      <w:pPr>
        <w:rPr>
          <w:rFonts w:ascii="Arial" w:hAnsi="Arial" w:cs="Arial"/>
          <w:b/>
          <w:sz w:val="20"/>
          <w:szCs w:val="20"/>
          <w:lang w:val="fr-FR"/>
        </w:rPr>
      </w:pPr>
      <w:r w:rsidRPr="004E0091">
        <w:rPr>
          <w:rFonts w:ascii="Arial" w:hAnsi="Arial" w:cs="Arial"/>
          <w:b/>
          <w:sz w:val="20"/>
          <w:szCs w:val="20"/>
          <w:lang w:val="fr-FR"/>
        </w:rPr>
        <w:t>CLAUSE D'ARBITRAGE</w:t>
      </w:r>
    </w:p>
    <w:p w:rsidR="005F68D3" w:rsidRPr="00B457C4" w:rsidRDefault="00FD1317" w:rsidP="00B457C4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Tous les litiges découlant de ce contrat et le concernant doivent être résolus de façon irrévocable par la Cour d´arbitrage auprès de International Arbitration Center of Santo Domingo (IACSD) à Saint-Domingue, Distrito National, la République dominicaine, conformément à ses règles et Loi sur l'arbitrage n° 489-8 de la République dominicaine</w:t>
      </w:r>
      <w:r>
        <w:rPr>
          <w:rFonts w:ascii="Arial" w:hAnsi="Arial" w:cs="Arial"/>
          <w:sz w:val="20"/>
          <w:szCs w:val="20"/>
          <w:lang w:val="fr-FR"/>
        </w:rPr>
        <w:t xml:space="preserve">, </w:t>
      </w:r>
      <w:r w:rsidRPr="002E6A9A">
        <w:rPr>
          <w:rFonts w:ascii="Arial" w:hAnsi="Arial" w:cs="Arial"/>
          <w:sz w:val="20"/>
          <w:szCs w:val="20"/>
          <w:lang w:val="fr-FR"/>
        </w:rPr>
        <w:t>par un (1) arbitre nommé par le président du tribunal d´arbitrage. Les Parties contractantes accepteront la sentence arbitrale (arrêt) de la Cour d'arbitrage IACSD comme juridiquement contraignant et règlement définitif du différend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:rsidR="00F27F12" w:rsidRPr="00B457C4" w:rsidRDefault="00F27F12" w:rsidP="005F68D3">
      <w:pPr>
        <w:rPr>
          <w:rFonts w:ascii="Arial" w:hAnsi="Arial" w:cs="Arial"/>
          <w:lang w:val="fr-FR"/>
        </w:rPr>
      </w:pPr>
    </w:p>
    <w:p w:rsidR="00F27F12" w:rsidRPr="00B457C4" w:rsidRDefault="00F27F12" w:rsidP="005F68D3">
      <w:pPr>
        <w:rPr>
          <w:rFonts w:ascii="Arial" w:hAnsi="Arial" w:cs="Arial"/>
          <w:lang w:val="fr-FR"/>
        </w:rPr>
      </w:pPr>
    </w:p>
    <w:p w:rsidR="00F27F12" w:rsidRPr="00B457C4" w:rsidRDefault="00F27F12" w:rsidP="005F68D3">
      <w:pPr>
        <w:rPr>
          <w:rFonts w:ascii="Arial" w:hAnsi="Arial" w:cs="Arial"/>
          <w:lang w:val="fr-FR"/>
        </w:rPr>
      </w:pPr>
    </w:p>
    <w:sectPr w:rsidR="00F27F12" w:rsidRPr="00B457C4" w:rsidSect="004F0545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41D"/>
    <w:multiLevelType w:val="hybridMultilevel"/>
    <w:tmpl w:val="3314F3F0"/>
    <w:lvl w:ilvl="0" w:tplc="3D08B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11EAE"/>
    <w:multiLevelType w:val="hybridMultilevel"/>
    <w:tmpl w:val="0244540C"/>
    <w:lvl w:ilvl="0" w:tplc="CC902536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60830"/>
    <w:rsid w:val="000C0F4B"/>
    <w:rsid w:val="00250D61"/>
    <w:rsid w:val="002C1AE0"/>
    <w:rsid w:val="002F54C1"/>
    <w:rsid w:val="00314118"/>
    <w:rsid w:val="00333633"/>
    <w:rsid w:val="0033679C"/>
    <w:rsid w:val="00395AB2"/>
    <w:rsid w:val="003E5480"/>
    <w:rsid w:val="004E0091"/>
    <w:rsid w:val="004F0545"/>
    <w:rsid w:val="00501ACE"/>
    <w:rsid w:val="005F68D3"/>
    <w:rsid w:val="00791021"/>
    <w:rsid w:val="007B106B"/>
    <w:rsid w:val="007E165C"/>
    <w:rsid w:val="008A4B70"/>
    <w:rsid w:val="00B457C4"/>
    <w:rsid w:val="00C15345"/>
    <w:rsid w:val="00C233F7"/>
    <w:rsid w:val="00C350C8"/>
    <w:rsid w:val="00C53151"/>
    <w:rsid w:val="00C60830"/>
    <w:rsid w:val="00CC4DF7"/>
    <w:rsid w:val="00D5211A"/>
    <w:rsid w:val="00E527DB"/>
    <w:rsid w:val="00E972C2"/>
    <w:rsid w:val="00F27F12"/>
    <w:rsid w:val="00F41BBC"/>
    <w:rsid w:val="00F97D2E"/>
    <w:rsid w:val="00FB25DC"/>
    <w:rsid w:val="00FD1317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CAA2-DA27-4DAD-8D6C-3C4BF822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5</cp:revision>
  <cp:lastPrinted>2016-04-10T15:43:00Z</cp:lastPrinted>
  <dcterms:created xsi:type="dcterms:W3CDTF">2015-11-02T20:18:00Z</dcterms:created>
  <dcterms:modified xsi:type="dcterms:W3CDTF">2016-04-10T15:43:00Z</dcterms:modified>
</cp:coreProperties>
</file>